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CCAB6">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lang w:eastAsia="zh-CN"/>
        </w:rPr>
        <w:t>浙江中大元通商务旅游汽车有限公司网约车维修服务采购项目（第三次招标）</w:t>
      </w:r>
    </w:p>
    <w:p w14:paraId="3F5E1E9C">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b/>
          <w:bCs/>
          <w:color w:val="auto"/>
          <w:sz w:val="22"/>
          <w:szCs w:val="22"/>
          <w:highlight w:val="none"/>
        </w:rPr>
      </w:pPr>
      <w:r>
        <w:rPr>
          <w:rFonts w:hint="eastAsia" w:ascii="宋体" w:hAnsi="宋体"/>
          <w:b/>
          <w:bCs/>
          <w:color w:val="auto"/>
          <w:sz w:val="22"/>
          <w:szCs w:val="22"/>
          <w:highlight w:val="none"/>
        </w:rPr>
        <w:t>招标公告</w:t>
      </w:r>
    </w:p>
    <w:p w14:paraId="663F0734">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rPr>
      </w:pPr>
      <w:r>
        <w:rPr>
          <w:rFonts w:hint="eastAsia" w:ascii="宋体" w:hAnsi="宋体"/>
          <w:b/>
          <w:bCs/>
          <w:color w:val="auto"/>
          <w:sz w:val="22"/>
          <w:szCs w:val="22"/>
          <w:highlight w:val="none"/>
        </w:rPr>
        <w:t>（招标编号：</w:t>
      </w:r>
      <w:r>
        <w:rPr>
          <w:rFonts w:hint="eastAsia" w:ascii="宋体" w:hAnsi="宋体"/>
          <w:b/>
          <w:bCs/>
          <w:color w:val="auto"/>
          <w:sz w:val="22"/>
          <w:szCs w:val="22"/>
          <w:highlight w:val="none"/>
          <w:lang w:eastAsia="zh-CN"/>
        </w:rPr>
        <w:t>CZTC24381</w:t>
      </w:r>
      <w:r>
        <w:rPr>
          <w:rFonts w:hint="eastAsia" w:ascii="宋体" w:hAnsi="宋体"/>
          <w:b/>
          <w:bCs/>
          <w:color w:val="auto"/>
          <w:sz w:val="22"/>
          <w:szCs w:val="22"/>
          <w:highlight w:val="none"/>
        </w:rPr>
        <w:t>）</w:t>
      </w:r>
    </w:p>
    <w:p w14:paraId="22D97006">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、招标范围</w:t>
      </w:r>
    </w:p>
    <w:p w14:paraId="3DB466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本项目</w:t>
      </w:r>
      <w:r>
        <w:rPr>
          <w:rFonts w:hint="eastAsia" w:ascii="宋体" w:hAnsi="宋体" w:cs="Times New Roman"/>
          <w:color w:val="auto"/>
          <w:szCs w:val="21"/>
          <w:highlight w:val="none"/>
          <w:lang w:val="en-US" w:eastAsia="zh-CN"/>
        </w:rPr>
        <w:t>投标人</w:t>
      </w:r>
      <w:r>
        <w:rPr>
          <w:rFonts w:hint="eastAsia" w:ascii="宋体" w:hAnsi="宋体" w:eastAsia="宋体" w:cs="Times New Roman"/>
          <w:color w:val="auto"/>
          <w:szCs w:val="21"/>
          <w:highlight w:val="none"/>
          <w:lang w:val="en-US" w:eastAsia="zh-CN"/>
        </w:rPr>
        <w:t>需为招标人提供整车修理、总成修理、整车维护、小修、维修救援、专项修理、电器件维修和交退车查验、车辆入库、协助招标人车辆年检等综合性服务。</w:t>
      </w:r>
    </w:p>
    <w:p w14:paraId="1E1FAD8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1.2本项目总预估金额为250万元，服</w:t>
      </w:r>
      <w:r>
        <w:rPr>
          <w:rFonts w:hint="eastAsia" w:ascii="宋体" w:hAnsi="宋体" w:eastAsia="宋体" w:cs="Times New Roman"/>
          <w:color w:val="auto"/>
          <w:szCs w:val="21"/>
          <w:highlight w:val="none"/>
          <w:lang w:val="en-US" w:eastAsia="zh-CN"/>
        </w:rPr>
        <w:t>务期1年，以两者中先到者为限；</w:t>
      </w:r>
    </w:p>
    <w:p w14:paraId="760792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1.3本项目计划中标3家投标人；</w:t>
      </w:r>
    </w:p>
    <w:p w14:paraId="5799E0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1.4项目</w:t>
      </w:r>
      <w:r>
        <w:rPr>
          <w:rFonts w:hint="eastAsia" w:ascii="宋体" w:hAnsi="宋体" w:eastAsia="宋体" w:cs="Times New Roman"/>
          <w:color w:val="auto"/>
          <w:szCs w:val="21"/>
          <w:highlight w:val="none"/>
          <w:lang w:val="en-US" w:eastAsia="zh-CN"/>
        </w:rPr>
        <w:t>具体内容及要求详见招标文件《第五章 技术规范书》。</w:t>
      </w:r>
    </w:p>
    <w:p w14:paraId="1B195FA1">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65F8D42F">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color w:val="auto"/>
          <w:szCs w:val="21"/>
          <w:highlight w:val="none"/>
        </w:rPr>
      </w:pP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、投标人资格要求</w:t>
      </w:r>
    </w:p>
    <w:p w14:paraId="3041DD7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.1投标人应为中华人民共和国境内（不含香港、澳门、台湾地区）法律上和财务上独立的法人或依法登记注册的组织，合法运作并独立于招标人和</w:t>
      </w:r>
      <w:r>
        <w:rPr>
          <w:rFonts w:hint="eastAsia" w:ascii="宋体" w:hAnsi="宋体"/>
          <w:color w:val="auto"/>
          <w:szCs w:val="21"/>
          <w:highlight w:val="none"/>
          <w:lang w:val="en-US" w:eastAsia="zh-CN"/>
        </w:rPr>
        <w:t>招标</w:t>
      </w:r>
      <w:r>
        <w:rPr>
          <w:rFonts w:hint="eastAsia" w:ascii="宋体" w:hAnsi="宋体"/>
          <w:color w:val="auto"/>
          <w:szCs w:val="21"/>
          <w:highlight w:val="none"/>
        </w:rPr>
        <w:t>代理机构。投标人应具有合法有效的登记（或注册）证明文件；</w:t>
      </w:r>
    </w:p>
    <w:p w14:paraId="7F3F69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2.2投标人具有道路运输经营许可证（经营范围包含三类及以上机动车维修）或当地交通运输主管部门出具的机动车维修经营备案证明；</w:t>
      </w:r>
    </w:p>
    <w:p w14:paraId="4F7CBC5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投标人的法定代表人或负责人为同一人或者存在控股、管理关系的不同投标人，不得参加投标；</w:t>
      </w:r>
    </w:p>
    <w:p w14:paraId="6DFD64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投标人应能开具增值税专用发票并承诺中标后向招标人开具增值税专用发票；</w:t>
      </w:r>
    </w:p>
    <w:p w14:paraId="5CA227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5投标人银行及商业信用状况良好，近2年未与物产中大集团发生供应、质量纠纷，未产生中途停供、恶性讨债等行为；近2年在经营活动中没有重大违法记录；</w:t>
      </w:r>
    </w:p>
    <w:p w14:paraId="2C34CC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Times New Roman"/>
          <w:b w:val="0"/>
          <w:bCs/>
          <w:color w:val="auto"/>
          <w:szCs w:val="21"/>
          <w:lang w:val="en-US" w:eastAsia="zh-CN"/>
        </w:rPr>
        <w:t>2.6至投标截止日</w:t>
      </w:r>
      <w:r>
        <w:rPr>
          <w:rFonts w:hint="eastAsia" w:ascii="宋体" w:hAnsi="宋体" w:cs="Times New Roman"/>
          <w:color w:val="auto"/>
          <w:szCs w:val="21"/>
          <w:lang w:val="en-US" w:eastAsia="zh-CN"/>
        </w:rPr>
        <w:t>近三年未被“信用中国”网站列入失信被执行人、重大税收违法失信主体、政府采购严重违法失信行为记录名单</w:t>
      </w:r>
      <w:r>
        <w:rPr>
          <w:rFonts w:hint="eastAsia" w:ascii="宋体" w:hAnsi="宋体"/>
          <w:color w:val="auto"/>
          <w:szCs w:val="21"/>
          <w:highlight w:val="none"/>
        </w:rPr>
        <w:t>；</w:t>
      </w:r>
    </w:p>
    <w:p w14:paraId="5408EB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本项目不允许联合体投标。</w:t>
      </w:r>
    </w:p>
    <w:p w14:paraId="664CBA7B">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063E2E86">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三</w:t>
      </w:r>
      <w:r>
        <w:rPr>
          <w:rFonts w:hint="eastAsia" w:ascii="宋体" w:hAnsi="宋体"/>
          <w:b/>
          <w:bCs/>
          <w:color w:val="auto"/>
          <w:szCs w:val="21"/>
          <w:highlight w:val="none"/>
        </w:rPr>
        <w:t>、招标文件的获取</w:t>
      </w:r>
    </w:p>
    <w:p w14:paraId="3EEBF33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获取时间：从</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日到</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日</w:t>
      </w:r>
    </w:p>
    <w:p w14:paraId="520C15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rPr>
      </w:pPr>
      <w:r>
        <w:rPr>
          <w:rFonts w:hint="eastAsia" w:ascii="宋体" w:hAnsi="宋体"/>
          <w:color w:val="auto"/>
          <w:szCs w:val="21"/>
          <w:highlight w:val="none"/>
          <w:lang w:val="en-US" w:eastAsia="zh-CN"/>
        </w:rPr>
        <w:t>2.</w:t>
      </w:r>
      <w:r>
        <w:rPr>
          <w:rFonts w:hint="eastAsia" w:ascii="宋体" w:hAnsi="宋体"/>
          <w:color w:val="auto"/>
          <w:szCs w:val="21"/>
          <w:highlight w:val="none"/>
        </w:rPr>
        <w:t>获取方式：</w:t>
      </w:r>
      <w:r>
        <w:rPr>
          <w:rFonts w:hint="eastAsia" w:ascii="宋体" w:hAnsi="宋体"/>
          <w:color w:val="auto"/>
          <w:szCs w:val="21"/>
          <w:highlight w:val="none"/>
          <w:lang w:val="en-US"/>
        </w:rPr>
        <w:t>使用账号登录“优采云平台”；点击页面左上角的“㗊”按钮进入“寻源协同”，并点击“寻源项目”按钮后，可查看各采购项目的“待处理任务”：公开招标（采购）步骤为【报名】-【投标】；邀请式招标（采购）步骤分为【接受邀请】-【缴费】-【投标】。选定所需缴费的项目（如有缴费要求），将已缴费的信息及缴费凭证上传后点击“保存”-“提交”。最后点击“投标单”完成相应招标（采购）文件下载。</w:t>
      </w:r>
    </w:p>
    <w:p w14:paraId="52AFBD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s="Times New Roman"/>
          <w:color w:val="auto"/>
          <w:szCs w:val="21"/>
          <w:highlight w:val="none"/>
          <w:lang w:val="en-US" w:eastAsia="zh-CN"/>
        </w:rPr>
        <w:t>本项目不收取报名费。</w:t>
      </w:r>
    </w:p>
    <w:p w14:paraId="25B90E46">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4872C9DA">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四</w:t>
      </w:r>
      <w:r>
        <w:rPr>
          <w:rFonts w:hint="eastAsia" w:ascii="宋体" w:hAnsi="宋体"/>
          <w:b/>
          <w:bCs/>
          <w:color w:val="auto"/>
          <w:szCs w:val="21"/>
          <w:highlight w:val="none"/>
        </w:rPr>
        <w:t>、投标文件的递交</w:t>
      </w:r>
    </w:p>
    <w:p w14:paraId="06A773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1.电子版投标文件递交的截止时间：2025年3月24日14:00。</w:t>
      </w:r>
    </w:p>
    <w:p w14:paraId="37D8295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2.电子版投标文件递交平台：优采云平台(gys.zmeeol.com)。</w:t>
      </w:r>
    </w:p>
    <w:p w14:paraId="63DDEB11">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定义：</w:t>
      </w:r>
    </w:p>
    <w:p w14:paraId="5519775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电子版投标文件指：按招标文件要求通过优采云平台(网址：gys.zmeeol.com)编制、上传的电子版投标文件。</w:t>
      </w:r>
    </w:p>
    <w:p w14:paraId="2A05FFF5">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75719212">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、开标时间及地点</w:t>
      </w:r>
    </w:p>
    <w:p w14:paraId="17F4A31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开标时间：</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24</w:t>
      </w:r>
      <w:r>
        <w:rPr>
          <w:rFonts w:hint="eastAsia" w:ascii="宋体" w:hAnsi="宋体"/>
          <w:color w:val="auto"/>
          <w:szCs w:val="21"/>
          <w:highlight w:val="none"/>
        </w:rPr>
        <w:t>日</w:t>
      </w:r>
      <w:r>
        <w:rPr>
          <w:rFonts w:hint="eastAsia" w:ascii="宋体" w:hAnsi="宋体"/>
          <w:color w:val="auto"/>
          <w:szCs w:val="21"/>
          <w:highlight w:val="none"/>
          <w:lang w:val="en-US" w:eastAsia="zh-CN"/>
        </w:rPr>
        <w:t>14</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w:t>
      </w:r>
      <w:bookmarkStart w:id="1" w:name="_GoBack"/>
      <w:bookmarkEnd w:id="1"/>
    </w:p>
    <w:p w14:paraId="43824A3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w:t>
      </w:r>
      <w:r>
        <w:rPr>
          <w:rFonts w:hint="eastAsia" w:ascii="宋体" w:hAnsi="宋体"/>
          <w:color w:val="auto"/>
          <w:szCs w:val="21"/>
          <w:highlight w:val="none"/>
          <w:lang w:eastAsia="zh-CN"/>
        </w:rPr>
        <w:t>杭州市湖州街 168 号美好国际大厦 1006 室</w:t>
      </w:r>
      <w:r>
        <w:rPr>
          <w:rFonts w:hint="eastAsia" w:ascii="宋体" w:hAnsi="宋体"/>
          <w:color w:val="auto"/>
          <w:szCs w:val="21"/>
          <w:highlight w:val="none"/>
        </w:rPr>
        <w:t xml:space="preserve"> </w:t>
      </w:r>
    </w:p>
    <w:p w14:paraId="20BA684C">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04363F3E">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六</w:t>
      </w:r>
      <w:r>
        <w:rPr>
          <w:rFonts w:hint="eastAsia" w:ascii="宋体" w:hAnsi="宋体"/>
          <w:b/>
          <w:bCs/>
          <w:color w:val="auto"/>
          <w:szCs w:val="21"/>
          <w:highlight w:val="none"/>
        </w:rPr>
        <w:t>、其他</w:t>
      </w:r>
    </w:p>
    <w:p w14:paraId="3E4AED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本</w:t>
      </w:r>
      <w:r>
        <w:rPr>
          <w:rFonts w:hint="eastAsia" w:ascii="宋体" w:hAnsi="宋体"/>
          <w:color w:val="auto"/>
          <w:szCs w:val="21"/>
          <w:highlight w:val="none"/>
        </w:rPr>
        <w:t>招标公告同时在优采云平台(gys.zmeeol.com)</w:t>
      </w:r>
      <w:r>
        <w:rPr>
          <w:rFonts w:hint="eastAsia" w:ascii="宋体" w:hAnsi="宋体"/>
          <w:color w:val="auto"/>
          <w:szCs w:val="21"/>
          <w:highlight w:val="none"/>
          <w:lang w:eastAsia="zh-CN"/>
        </w:rPr>
        <w:t>、</w:t>
      </w:r>
      <w:r>
        <w:rPr>
          <w:rFonts w:hint="eastAsia" w:ascii="宋体" w:hAnsi="宋体"/>
          <w:color w:val="auto"/>
          <w:szCs w:val="21"/>
          <w:highlight w:val="none"/>
        </w:rPr>
        <w:t>物产中大集团官网（http://www.wzgroup.cn/）</w:t>
      </w:r>
      <w:r>
        <w:rPr>
          <w:rFonts w:hint="eastAsia" w:ascii="宋体" w:hAnsi="宋体"/>
          <w:color w:val="auto"/>
          <w:szCs w:val="21"/>
          <w:highlight w:val="none"/>
          <w:lang w:eastAsia="zh-CN"/>
        </w:rPr>
        <w:t>、</w:t>
      </w:r>
      <w:r>
        <w:rPr>
          <w:rFonts w:hint="eastAsia" w:ascii="宋体" w:hAnsi="宋体"/>
          <w:color w:val="auto"/>
          <w:szCs w:val="21"/>
          <w:highlight w:val="none"/>
        </w:rPr>
        <w:t>物产中大融资租赁集团有限公司官网（http://www.zjmileasing.com/）、</w:t>
      </w:r>
      <w:r>
        <w:rPr>
          <w:rFonts w:hint="eastAsia" w:ascii="宋体" w:hAnsi="宋体"/>
          <w:color w:val="auto"/>
          <w:szCs w:val="21"/>
          <w:highlight w:val="none"/>
          <w:lang w:eastAsia="zh-CN"/>
        </w:rPr>
        <w:t>浙江中大元通商务旅游汽车有限公司</w:t>
      </w:r>
      <w:r>
        <w:rPr>
          <w:rFonts w:hint="eastAsia" w:ascii="宋体" w:hAnsi="宋体"/>
          <w:color w:val="auto"/>
          <w:szCs w:val="21"/>
          <w:highlight w:val="none"/>
        </w:rPr>
        <w:t>官网（http://www.zdytsl.com/）、浙江政府采购网（https://zfcg.czt.zj.gov.cn/）、中国招标投标公共服务平台（http://www.cebpubservice.com/）</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杭州中浙招标有限公司官网（http://www.chinazhongzhe.com/）</w:t>
      </w:r>
      <w:r>
        <w:rPr>
          <w:rFonts w:hint="eastAsia" w:ascii="宋体" w:hAnsi="宋体"/>
          <w:color w:val="auto"/>
          <w:szCs w:val="21"/>
          <w:highlight w:val="none"/>
        </w:rPr>
        <w:t>上发布，其他媒介转载无效。</w:t>
      </w:r>
    </w:p>
    <w:p w14:paraId="6783815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2、出现以下情形时，招标人/招标代理机构不予接收投标文件：逾期</w:t>
      </w:r>
      <w:r>
        <w:rPr>
          <w:rFonts w:hint="eastAsia" w:ascii="宋体" w:hAnsi="宋体"/>
          <w:color w:val="auto"/>
          <w:szCs w:val="21"/>
          <w:highlight w:val="none"/>
          <w:lang w:val="en-US" w:eastAsia="zh-CN"/>
        </w:rPr>
        <w:t>递交电子投标文件的</w:t>
      </w:r>
      <w:r>
        <w:rPr>
          <w:rFonts w:hint="eastAsia" w:ascii="宋体" w:hAnsi="宋体"/>
          <w:color w:val="auto"/>
          <w:szCs w:val="21"/>
          <w:highlight w:val="none"/>
        </w:rPr>
        <w:t>；未按照本公告要求获得本项目招标文件的。</w:t>
      </w:r>
    </w:p>
    <w:p w14:paraId="3264D5D9">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p>
    <w:p w14:paraId="0CF49BB6">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七、电子招标的说明</w:t>
      </w:r>
    </w:p>
    <w:p w14:paraId="3B07F2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1、电子招标采购：本项目以数据电文形式，依托“优采云平台(网址：gys.zmeeol.com)”进行招标采购及投标（响应）活动，不接受纸质投标（响应）文件；</w:t>
      </w:r>
    </w:p>
    <w:p w14:paraId="738A9C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2、投标（响应）准备：注册账号--请各投标人（供应商）自行在“优采云平台(网址：gys.zmeeol.com)”上注册账号；</w:t>
      </w:r>
    </w:p>
    <w:p w14:paraId="5E76AD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3、招标（采购）文件的获取：使用账号登录“优采云平台”；点击页面左上角的“㗊”按钮进入“寻源协同”，并点击“寻源项目”按钮后，可查看各采购项目的“待处理任务”： 公开招标（采购）步骤为【报名】-【投标】；邀请式招标（采购）步骤分为【接受邀请】-【缴费】-【投标】；选定所需缴费的项目（如有缴费要求），将已缴费的信息及缴费凭证上传后点击“保存”-“提交”。最后点击“投标单”完成相应招标（采购）文件下载。</w:t>
      </w:r>
    </w:p>
    <w:p w14:paraId="0D13885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4、投标（响应）文件的制作：点击“优采云平台”页面上方中“投标单”完成相应招标（采购）文件下载及上传协同工作。</w:t>
      </w:r>
    </w:p>
    <w:p w14:paraId="0418068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在“投标单列表”中点击“寻源项目编号”进入投标（响应）界面--并点击“投标”按钮可进行投标（响应）文件上传--完成投标后点击保存。供应商对所投标（响应）的投标（响应）文件进行压缩并加密，点击“确认”【必须等到开标（开启）时，招标（采购）人方可查看供应商投标（响应）内容】。</w:t>
      </w:r>
    </w:p>
    <w:p w14:paraId="502FAE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重要提醒：各供应商务必将自己的投标（响应）文件以.rar文件格式进行压缩，并设置密码，否则存在投标（响应）文件泄密的风险！</w:t>
      </w:r>
    </w:p>
    <w:p w14:paraId="0690129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5、投标（响应）文件进行修改、撤回：供应商在投标截止时间前，可点击“发起变更”按钮，对投标（响应）文件进行修改、撤回等操作。</w:t>
      </w:r>
    </w:p>
    <w:p w14:paraId="3245FA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6、采购人、采购代理机构将依托“优采云平台”完成本项目的电子交易活动，“优采云平台”不接受未按上述方式获取招标（采购）文件的供应商进行投标（响应）活动；</w:t>
      </w:r>
    </w:p>
    <w:p w14:paraId="3145DE9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7、投标（响应）文件的传输递交：投标人（供应商）应在投标（响应）文件递交截止时间前将加密的投标（响应）文件上传至“优采云平台”，投标人（供应商）多次上传投标（响应）文件的，以投标（响应）文件递交截止时间前“优采云平台”最后收到的版本为准；</w:t>
      </w:r>
    </w:p>
    <w:p w14:paraId="2D3405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8、投标（响应）文件的解密：到开标（开启）时间后，开标主持人将向各投标人（供应商）发出电子加密响应文件【开始解密】通知，各投标人（供应商）应当在开标主持人规定的时间内提供有效的解密密码，若投标人（供应商）拒绝提供解密密码或无法提供有效密码解密其投标（响应）文件等因投标人（供应商）原因造成无法解密其投标（响应）文件的，招标（采购）人（代理机构）应当拒收其投标（响应）文件。</w:t>
      </w:r>
    </w:p>
    <w:p w14:paraId="58526C9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9、具体操作指南请到“优采云平台”自行下载《优采云供应商模块用户操作引导手册》。</w:t>
      </w:r>
    </w:p>
    <w:p w14:paraId="271C29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重要提醒：不论哪个页面，点“提交”之前务必先点“保存”，否则可能会导致数据提交失败，由供应商自行承担相关后果！！！</w:t>
      </w:r>
    </w:p>
    <w:p w14:paraId="27349A37">
      <w:pPr>
        <w:keepNext w:val="0"/>
        <w:keepLines w:val="0"/>
        <w:pageBreakBefore w:val="0"/>
        <w:widowControl w:val="0"/>
        <w:kinsoku/>
        <w:wordWrap/>
        <w:overflowPunct/>
        <w:topLinePunct w:val="0"/>
        <w:autoSpaceDE/>
        <w:autoSpaceDN/>
        <w:bidi w:val="0"/>
        <w:adjustRightInd w:val="0"/>
        <w:snapToGrid w:val="0"/>
        <w:spacing w:line="360" w:lineRule="auto"/>
        <w:rPr>
          <w:rFonts w:hint="default" w:ascii="宋体" w:hAnsi="宋体"/>
          <w:b/>
          <w:bCs/>
          <w:color w:val="auto"/>
          <w:szCs w:val="21"/>
          <w:highlight w:val="none"/>
          <w:lang w:val="en-US" w:eastAsia="zh-CN"/>
        </w:rPr>
      </w:pPr>
    </w:p>
    <w:p w14:paraId="7F2F21D3">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八</w:t>
      </w:r>
      <w:r>
        <w:rPr>
          <w:rFonts w:hint="eastAsia" w:ascii="宋体" w:hAnsi="宋体"/>
          <w:b/>
          <w:bCs/>
          <w:color w:val="auto"/>
          <w:szCs w:val="21"/>
          <w:highlight w:val="none"/>
        </w:rPr>
        <w:t>、联系方式</w:t>
      </w:r>
    </w:p>
    <w:p w14:paraId="1AEF78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 标 人：</w:t>
      </w:r>
      <w:r>
        <w:rPr>
          <w:rFonts w:hint="eastAsia" w:ascii="宋体" w:hAnsi="宋体"/>
          <w:color w:val="auto"/>
          <w:szCs w:val="21"/>
          <w:highlight w:val="none"/>
          <w:lang w:eastAsia="zh-CN"/>
        </w:rPr>
        <w:t>浙江中大元通商务旅游汽车有限公司</w:t>
      </w:r>
      <w:r>
        <w:rPr>
          <w:rFonts w:hint="eastAsia" w:ascii="宋体" w:hAnsi="宋体"/>
          <w:color w:val="auto"/>
          <w:szCs w:val="21"/>
          <w:highlight w:val="none"/>
        </w:rPr>
        <w:t xml:space="preserve">  </w:t>
      </w:r>
    </w:p>
    <w:p w14:paraId="4603C2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val="en-US" w:eastAsia="zh-CN"/>
        </w:rPr>
      </w:pPr>
      <w:bookmarkStart w:id="0" w:name="_Hlk74294076"/>
      <w:r>
        <w:rPr>
          <w:rFonts w:hint="eastAsia" w:ascii="宋体" w:hAnsi="宋体"/>
          <w:color w:val="auto"/>
          <w:szCs w:val="21"/>
          <w:highlight w:val="none"/>
        </w:rPr>
        <w:t>地    址：杭州市拱墅区萍水东街888号运河万科中心A1 幢4楼</w:t>
      </w:r>
    </w:p>
    <w:p w14:paraId="2117A19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项目联系人：赵知洲</w:t>
      </w:r>
    </w:p>
    <w:p w14:paraId="7A31B4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电    话：13456819687</w:t>
      </w:r>
      <w:r>
        <w:rPr>
          <w:rFonts w:hint="eastAsia" w:ascii="宋体" w:hAnsi="宋体"/>
          <w:color w:val="auto"/>
          <w:szCs w:val="21"/>
          <w:highlight w:val="none"/>
        </w:rPr>
        <w:t xml:space="preserve">      </w:t>
      </w:r>
    </w:p>
    <w:bookmarkEnd w:id="0"/>
    <w:p w14:paraId="473257DF">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color w:val="auto"/>
          <w:szCs w:val="21"/>
          <w:highlight w:val="none"/>
        </w:rPr>
      </w:pPr>
    </w:p>
    <w:p w14:paraId="3BB3EC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招标代理机构：杭州中浙招标有限公司</w:t>
      </w:r>
    </w:p>
    <w:p w14:paraId="7FEC20F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    址： 杭州市湖州街 168 号美好国际大厦 1008 室</w:t>
      </w:r>
    </w:p>
    <w:p w14:paraId="121334A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联 系 人： </w:t>
      </w:r>
      <w:r>
        <w:rPr>
          <w:rFonts w:hint="eastAsia" w:ascii="宋体" w:hAnsi="宋体" w:eastAsia="宋体" w:cs="Times New Roman"/>
          <w:color w:val="auto"/>
          <w:szCs w:val="21"/>
          <w:highlight w:val="none"/>
          <w:lang w:val="en-US" w:eastAsia="zh-CN"/>
        </w:rPr>
        <w:t>李炎峻</w:t>
      </w:r>
    </w:p>
    <w:p w14:paraId="41E819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 xml:space="preserve">电    话： </w:t>
      </w:r>
      <w:r>
        <w:rPr>
          <w:rFonts w:hint="eastAsia" w:ascii="宋体" w:hAnsi="宋体"/>
          <w:color w:val="auto"/>
          <w:szCs w:val="21"/>
          <w:highlight w:val="none"/>
          <w:lang w:eastAsia="zh-CN"/>
        </w:rPr>
        <w:t>0571-87850068</w:t>
      </w:r>
    </w:p>
    <w:p w14:paraId="168170C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电子邮件： </w:t>
      </w:r>
      <w:r>
        <w:rPr>
          <w:rFonts w:hint="eastAsia" w:ascii="宋体" w:hAnsi="宋体"/>
          <w:color w:val="auto"/>
          <w:szCs w:val="21"/>
          <w:highlight w:val="none"/>
          <w:lang w:eastAsia="zh-CN"/>
        </w:rPr>
        <w:t>136966538@qq.com</w:t>
      </w:r>
    </w:p>
    <w:p w14:paraId="721BD32C">
      <w:pPr>
        <w:keepNext w:val="0"/>
        <w:keepLines w:val="0"/>
        <w:pageBreakBefore w:val="0"/>
        <w:widowControl w:val="0"/>
        <w:kinsoku/>
        <w:wordWrap/>
        <w:overflowPunct/>
        <w:topLinePunct w:val="0"/>
        <w:autoSpaceDE/>
        <w:autoSpaceDN/>
        <w:bidi w:val="0"/>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异议联系人：</w:t>
      </w:r>
      <w:r>
        <w:rPr>
          <w:rFonts w:hint="eastAsia" w:ascii="宋体" w:hAnsi="宋体"/>
          <w:color w:val="auto"/>
          <w:szCs w:val="21"/>
          <w:highlight w:val="none"/>
          <w:lang w:val="en-US" w:eastAsia="zh-CN"/>
        </w:rPr>
        <w:t>沈涛</w:t>
      </w:r>
    </w:p>
    <w:p w14:paraId="7A1E4E4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s="Times New Roman"/>
          <w:color w:val="auto"/>
          <w:szCs w:val="21"/>
          <w:highlight w:val="none"/>
          <w:lang w:val="en-US" w:eastAsia="zh-CN"/>
        </w:rPr>
        <w:t>电     话：</w:t>
      </w:r>
      <w:r>
        <w:rPr>
          <w:rFonts w:hint="eastAsia" w:ascii="宋体" w:hAnsi="宋体"/>
          <w:color w:val="auto"/>
          <w:szCs w:val="21"/>
          <w:highlight w:val="none"/>
          <w:lang w:val="en-US" w:eastAsia="zh-CN"/>
        </w:rPr>
        <w:t>18966330289</w:t>
      </w:r>
    </w:p>
    <w:p w14:paraId="6B0EA668">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color w:val="auto"/>
          <w:szCs w:val="21"/>
          <w:highlight w:val="none"/>
          <w:lang w:val="en-US" w:eastAsia="zh-CN"/>
        </w:rPr>
      </w:pPr>
    </w:p>
    <w:p w14:paraId="4A32853F">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监督</w:t>
      </w:r>
      <w:r>
        <w:rPr>
          <w:rFonts w:hint="eastAsia" w:ascii="宋体" w:hAnsi="宋体"/>
          <w:color w:val="auto"/>
          <w:szCs w:val="21"/>
          <w:highlight w:val="none"/>
        </w:rPr>
        <w:t>名称：物产中大融资租赁集团有限公司</w:t>
      </w:r>
    </w:p>
    <w:p w14:paraId="2AA6B8AF">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联系人：邵晓军</w:t>
      </w:r>
    </w:p>
    <w:p w14:paraId="4EF85DA0">
      <w:pPr>
        <w:ind w:firstLine="420" w:firstLineChars="200"/>
      </w:pPr>
      <w:r>
        <w:rPr>
          <w:rFonts w:hint="eastAsia" w:ascii="宋体" w:hAnsi="宋体"/>
          <w:color w:val="auto"/>
          <w:szCs w:val="21"/>
          <w:highlight w:val="none"/>
        </w:rPr>
        <w:t>联系方式：0571-87980091</w:t>
      </w:r>
    </w:p>
    <w:sectPr>
      <w:pgSz w:w="11906" w:h="16838"/>
      <w:pgMar w:top="1417" w:right="1559" w:bottom="1417"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958A3"/>
    <w:rsid w:val="27955A40"/>
    <w:rsid w:val="4D39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2412</Words>
  <Characters>2772</Characters>
  <Lines>0</Lines>
  <Paragraphs>0</Paragraphs>
  <TotalTime>1</TotalTime>
  <ScaleCrop>false</ScaleCrop>
  <LinksUpToDate>false</LinksUpToDate>
  <CharactersWithSpaces>2821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2025-03-10T02:03:00Z</dcterms:created>
  <dc:creator>LYJ</dc:creator>
  <cp:lastModifiedBy>涛哥</cp:lastModifiedBy>
  <dcterms:modified xsi:type="dcterms:W3CDTF">2025-03-11T02:16:29Z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E5D3084002484F0687870428563BE660_11</vt:lpwstr>
  </property>
  <property fmtid="{D5CDD505-2E9C-101B-9397-08002B2CF9AE}" pid="4" name="KSOTemplateDocerSaveRecord">
    <vt:lpwstr>eyJoZGlkIjoiNzRlMDE2OWI3ODA3MWZjZGMxZGJmMmMwNTgxOTEwMmYiLCJ1c2VySWQiOiI0NzM3ODEwOTgifQ==</vt:lpwstr>
  </property>
</Properties>
</file>